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D2655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5" w:rsidRDefault="008D2655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D2655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655" w:rsidRDefault="008D2655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55" w:rsidRDefault="008D2655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D2655" w:rsidRPr="006355F5" w:rsidRDefault="008D2655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D2655" w:rsidRDefault="008D2655" w:rsidP="008C5BD5">
                  <w:pPr>
                    <w:pStyle w:val="ConsPlusTitle"/>
                    <w:jc w:val="center"/>
                  </w:pPr>
                </w:p>
                <w:p w:rsidR="008D2655" w:rsidRDefault="00387EF0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8D2655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D2655" w:rsidRDefault="008D2655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8D2655" w:rsidRDefault="00B85F17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</w:t>
                  </w:r>
                  <w:r w:rsidR="008D2655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8D2655" w:rsidRDefault="008D2655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8D2655" w:rsidRPr="00385EB8" w:rsidRDefault="00B85F17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B85F17">
                    <w:rPr>
                      <w:b/>
                      <w:color w:val="FF0000"/>
                    </w:rPr>
                    <w:t>Пособия для граждан, имеющих детей…</w:t>
                  </w:r>
                </w:p>
              </w:tc>
            </w:tr>
          </w:tbl>
          <w:p w:rsidR="008D2655" w:rsidRDefault="008D2655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2655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7" w:rsidRPr="00B85F17" w:rsidRDefault="00B85F17" w:rsidP="00387EF0">
            <w:pPr>
              <w:tabs>
                <w:tab w:val="left" w:pos="709"/>
              </w:tabs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B85F17">
              <w:rPr>
                <w:b/>
                <w:color w:val="000000" w:themeColor="text1"/>
                <w:sz w:val="24"/>
                <w:szCs w:val="24"/>
              </w:rPr>
              <w:t>Приказ Министерства труда и социальной защиты РФ от 20 декабря 2021 г. № 896н «О внесении изменений в Порядок и условия назначения и выплаты государственных пособий гражданам, имеющим детей, утвержденные приказом Министерства труда и социальной защиты Российской Федерации от 29 сентября 2020 г. № 668н»</w:t>
            </w:r>
          </w:p>
          <w:p w:rsidR="00B85F17" w:rsidRPr="00B85F17" w:rsidRDefault="00B85F17" w:rsidP="00387EF0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85F17">
              <w:rPr>
                <w:color w:val="000000" w:themeColor="text1"/>
                <w:sz w:val="24"/>
                <w:szCs w:val="24"/>
              </w:rPr>
              <w:tab/>
              <w:t xml:space="preserve">С 1 января 2022 года устанавливаются перечни документов и сведений, необходимых для назначения и выплаты Пенсионным фондом РФ пособий </w:t>
            </w:r>
          </w:p>
          <w:p w:rsidR="00B85F17" w:rsidRPr="00B85F17" w:rsidRDefault="00B85F17" w:rsidP="00387EF0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85F17">
              <w:rPr>
                <w:color w:val="000000" w:themeColor="text1"/>
                <w:sz w:val="24"/>
                <w:szCs w:val="24"/>
              </w:rPr>
              <w:t xml:space="preserve">Речь идет: о пособиях по беременности и родам; единовременном пособии при рождении ребенка; единовременном пособии при передаче ребенка на воспитание в семью; ежемесячном пособии по уходу за ребенком; единовременном пособии беременной жене военнослужащего, проходящего военную службу по призыву; ежемесячном пособии на ребенка военнослужащего, проходящего военную службу по призыву. </w:t>
            </w:r>
            <w:bookmarkStart w:id="0" w:name="_GoBack"/>
            <w:bookmarkEnd w:id="0"/>
          </w:p>
          <w:p w:rsidR="00B85F17" w:rsidRPr="00B85F17" w:rsidRDefault="00B85F17" w:rsidP="00387EF0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85F17">
              <w:rPr>
                <w:color w:val="000000" w:themeColor="text1"/>
                <w:sz w:val="24"/>
                <w:szCs w:val="24"/>
              </w:rPr>
              <w:tab/>
              <w:t xml:space="preserve">Назначение указанных пособий осуществляется на основании заявления и документов (сведений), которые должны быть представлены лицом, имеющим право на получение пособий, в течение 10 рабочих дней со дня регистрации заявления о назначении пособия в территориальном органе ПФР. </w:t>
            </w:r>
          </w:p>
          <w:p w:rsidR="00B85F17" w:rsidRPr="00B85F17" w:rsidRDefault="00B85F17" w:rsidP="00387EF0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85F17">
              <w:rPr>
                <w:color w:val="000000" w:themeColor="text1"/>
                <w:sz w:val="24"/>
                <w:szCs w:val="24"/>
              </w:rPr>
              <w:tab/>
              <w:t xml:space="preserve">В случае </w:t>
            </w:r>
            <w:proofErr w:type="spellStart"/>
            <w:r w:rsidRPr="00B85F17">
              <w:rPr>
                <w:color w:val="000000" w:themeColor="text1"/>
                <w:sz w:val="24"/>
                <w:szCs w:val="24"/>
              </w:rPr>
              <w:t>непоступления</w:t>
            </w:r>
            <w:proofErr w:type="spellEnd"/>
            <w:r w:rsidRPr="00B85F17">
              <w:rPr>
                <w:color w:val="000000" w:themeColor="text1"/>
                <w:sz w:val="24"/>
                <w:szCs w:val="24"/>
              </w:rPr>
              <w:t xml:space="preserve"> документов (сведений), запрашиваемых в рамках межведомственного электронного взаимодействия, срок назначения территориальным органом ПФР пособия продлевается на 20 рабочих дней. </w:t>
            </w:r>
          </w:p>
          <w:p w:rsidR="00B85F17" w:rsidRPr="00B85F17" w:rsidRDefault="00B85F17" w:rsidP="00387EF0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85F17">
              <w:rPr>
                <w:color w:val="000000" w:themeColor="text1"/>
                <w:sz w:val="24"/>
                <w:szCs w:val="24"/>
              </w:rPr>
              <w:tab/>
              <w:t>Выплата пособий осуществляется территориальными органами ПФР через указанные получателями пособий организации федеральной почтовой связи или иные организации, занимающиеся доставкой пособий, путем вручения сумм пособий на дому или в кассе организации, производящей доставку, либо через кредитные организации, указанные получателями пособий, не позднее 5 рабочих дней после дня назначения пособия исходя из размеров пособий, назначенных в соответствии с Федеральным законом от 19 мая 1995 г. N 81-ФЗ "О государственных пособиях гражданам, имеющим детей".</w:t>
            </w:r>
          </w:p>
          <w:p w:rsidR="00B85F17" w:rsidRPr="00356CA2" w:rsidRDefault="00B85F17" w:rsidP="00387EF0">
            <w:pPr>
              <w:tabs>
                <w:tab w:val="left" w:pos="709"/>
              </w:tabs>
              <w:spacing w:line="276" w:lineRule="auto"/>
              <w:rPr>
                <w:color w:val="44546A" w:themeColor="text2"/>
              </w:rPr>
            </w:pPr>
          </w:p>
          <w:p w:rsidR="008D2655" w:rsidRPr="006A14EF" w:rsidRDefault="008D2655" w:rsidP="00387EF0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2655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2655" w:rsidRPr="00D52B0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D2655" w:rsidRPr="00D52B0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D2655" w:rsidRPr="00D52B0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8D2655" w:rsidRDefault="00387EF0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8D265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D2655" w:rsidRDefault="008D2655" w:rsidP="008D2655"/>
    <w:p w:rsidR="008D2655" w:rsidRDefault="008D2655" w:rsidP="008D2655">
      <w:pPr>
        <w:ind w:left="-851"/>
      </w:pPr>
    </w:p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55"/>
    <w:rsid w:val="00387EF0"/>
    <w:rsid w:val="008D2655"/>
    <w:rsid w:val="00B014CC"/>
    <w:rsid w:val="00B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AA6B-F987-41A3-B27C-E8ECF2B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D2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D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2655"/>
    <w:rPr>
      <w:color w:val="0000FF"/>
      <w:u w:val="single"/>
    </w:rPr>
  </w:style>
  <w:style w:type="paragraph" w:customStyle="1" w:styleId="ConsPlusTitlePage">
    <w:name w:val="ConsPlusTitlePage"/>
    <w:uiPriority w:val="99"/>
    <w:rsid w:val="008D26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7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7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2022-02-03T12:31:00Z</cp:lastPrinted>
  <dcterms:created xsi:type="dcterms:W3CDTF">2022-02-02T12:31:00Z</dcterms:created>
  <dcterms:modified xsi:type="dcterms:W3CDTF">2022-02-03T12:31:00Z</dcterms:modified>
</cp:coreProperties>
</file>